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w:t>
      </w:r>
      <w:proofErr w:type="gramStart"/>
      <w:r w:rsidR="00141C7C" w:rsidRPr="00F04A34">
        <w:rPr>
          <w:lang w:val="de-DE"/>
        </w:rPr>
        <w:t>zu errichtende Infrastruktur</w:t>
      </w:r>
      <w:proofErr w:type="gramEnd"/>
      <w:r w:rsidR="00141C7C" w:rsidRPr="00F04A34">
        <w:rPr>
          <w:lang w:val="de-DE"/>
        </w:rPr>
        <w:t xml:space="preserve">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proofErr w:type="gramStart"/>
      <w:r w:rsidRPr="00F04A34">
        <w:rPr>
          <w:rFonts w:ascii="Arial" w:hAnsi="Arial" w:cs="Arial"/>
          <w:b w:val="0"/>
          <w:sz w:val="22"/>
          <w:szCs w:val="22"/>
          <w:lang w:val="de-DE"/>
        </w:rPr>
        <w:t>Sonstiges:_</w:t>
      </w:r>
      <w:proofErr w:type="gramEnd"/>
      <w:r w:rsidRPr="00F04A34">
        <w:rPr>
          <w:rFonts w:ascii="Arial" w:hAnsi="Arial" w:cs="Arial"/>
          <w:b w:val="0"/>
          <w:sz w:val="22"/>
          <w:szCs w:val="22"/>
          <w:lang w:val="de-DE"/>
        </w:rPr>
        <w:t>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proofErr w:type="spellStart"/>
      <w:r w:rsidRPr="00F04A34">
        <w:t>ie</w:t>
      </w:r>
      <w:proofErr w:type="spellEnd"/>
      <w:r w:rsidRPr="00F04A34">
        <w:t xml:space="preserv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r w:rsidRPr="00F04A34">
        <w:t>gebiet</w:t>
      </w:r>
      <w:proofErr w:type="spellEnd"/>
      <w:r w:rsidRPr="00F04A34">
        <w:t xml:space="preserve">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6912AC4A" w14:textId="77777777" w:rsidR="00B71CCF" w:rsidRPr="00B71CCF" w:rsidRDefault="00F84A52" w:rsidP="00B71CCF">
      <w:pPr>
        <w:pStyle w:val="berschrift2"/>
        <w:numPr>
          <w:ilvl w:val="1"/>
          <w:numId w:val="7"/>
        </w:numPr>
        <w:tabs>
          <w:tab w:val="num" w:pos="567"/>
        </w:tabs>
        <w:spacing w:line="276" w:lineRule="auto"/>
        <w:jc w:val="both"/>
      </w:pPr>
      <w:r>
        <w:rPr>
          <w:lang w:val="de-DE"/>
        </w:rPr>
        <w:t xml:space="preserve">(2) </w:t>
      </w:r>
      <w:r w:rsidR="000B00BF" w:rsidRPr="00F04A34">
        <w:rPr>
          <w:lang w:val="de-DE"/>
        </w:rPr>
        <w:t>D</w:t>
      </w:r>
      <w:r w:rsidR="00772B21" w:rsidRPr="00F04A34">
        <w:rPr>
          <w:lang w:val="de-DE"/>
        </w:rPr>
        <w:t>ie Kommune gleicht dem Netzbetreiber dessen Wirtschaftlichkeitslücke gemäß Absatz 1 aus</w:t>
      </w:r>
      <w:r w:rsidR="000B00BF"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0C688C0C" w14:textId="77777777" w:rsidR="00574882" w:rsidRPr="00F04A34" w:rsidRDefault="00574882" w:rsidP="00012253">
      <w:pPr>
        <w:pStyle w:val="berschrift2"/>
        <w:numPr>
          <w:ilvl w:val="0"/>
          <w:numId w:val="0"/>
        </w:numPr>
        <w:tabs>
          <w:tab w:val="num" w:pos="1440"/>
        </w:tabs>
        <w:spacing w:line="276" w:lineRule="auto"/>
        <w:ind w:left="1440"/>
        <w:jc w:val="both"/>
      </w:pPr>
    </w:p>
    <w:p w14:paraId="21D150D3" w14:textId="77777777" w:rsidR="000B00BF" w:rsidRPr="00F04A34" w:rsidRDefault="00F84A52" w:rsidP="00827C81">
      <w:pPr>
        <w:pStyle w:val="berschrift2"/>
        <w:numPr>
          <w:ilvl w:val="1"/>
          <w:numId w:val="7"/>
        </w:numPr>
        <w:tabs>
          <w:tab w:val="num" w:pos="567"/>
        </w:tabs>
        <w:spacing w:line="276" w:lineRule="auto"/>
        <w:jc w:val="both"/>
      </w:pPr>
      <w:r>
        <w:rPr>
          <w:lang w:val="de-DE"/>
        </w:rPr>
        <w:t xml:space="preserve">(3) </w:t>
      </w:r>
      <w:r w:rsidR="000B00BF" w:rsidRPr="00F04A34">
        <w:rPr>
          <w:lang w:val="de-DE"/>
        </w:rPr>
        <w:t xml:space="preserve">Der Netzbetreiber verpflichtet sich, die </w:t>
      </w:r>
      <w:r w:rsidR="00654B21" w:rsidRPr="00F04A34">
        <w:rPr>
          <w:lang w:val="de-DE"/>
        </w:rPr>
        <w:t>mit diesem Vertrag</w:t>
      </w:r>
      <w:r w:rsidR="000B00BF"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000B00BF" w:rsidRPr="00F04A34">
        <w:rPr>
          <w:lang w:val="de-DE"/>
        </w:rPr>
        <w:t>Er verpflichtet sich insbesondere,</w:t>
      </w:r>
    </w:p>
    <w:p w14:paraId="7616656C" w14:textId="77777777" w:rsidR="000B00BF" w:rsidRPr="00F04A34" w:rsidRDefault="000B00BF" w:rsidP="00012253">
      <w:pPr>
        <w:pStyle w:val="berschrift2"/>
        <w:numPr>
          <w:ilvl w:val="0"/>
          <w:numId w:val="0"/>
        </w:numPr>
        <w:tabs>
          <w:tab w:val="num" w:pos="1440"/>
        </w:tabs>
        <w:spacing w:line="276" w:lineRule="auto"/>
        <w:ind w:left="1440"/>
        <w:jc w:val="both"/>
      </w:pPr>
    </w:p>
    <w:p w14:paraId="543DD7F8" w14:textId="77777777" w:rsidR="00574882" w:rsidRPr="00F04A34" w:rsidRDefault="000B00BF" w:rsidP="00012253">
      <w:pPr>
        <w:pStyle w:val="berschrift2"/>
        <w:numPr>
          <w:ilvl w:val="0"/>
          <w:numId w:val="0"/>
        </w:numPr>
        <w:tabs>
          <w:tab w:val="num" w:pos="1440"/>
        </w:tabs>
        <w:spacing w:line="276" w:lineRule="auto"/>
        <w:ind w:left="1440"/>
        <w:jc w:val="both"/>
      </w:pPr>
      <w:r w:rsidRPr="00F04A34">
        <w:rPr>
          <w:lang w:val="de-DE"/>
        </w:rPr>
        <w:t>die</w:t>
      </w:r>
      <w:r w:rsidR="00B21D46" w:rsidRPr="00F04A34">
        <w:rPr>
          <w:lang w:val="de-DE"/>
        </w:rPr>
        <w:t xml:space="preserve"> zum Ausgleich der Wirtschaftlichkeitslücke geleisteten Zahl</w:t>
      </w:r>
      <w:r w:rsidRPr="00F04A34">
        <w:rPr>
          <w:lang w:val="de-DE"/>
        </w:rPr>
        <w:t>ung</w:t>
      </w:r>
      <w:r w:rsidR="00B21D46" w:rsidRPr="00F04A34">
        <w:rPr>
          <w:lang w:val="de-DE"/>
        </w:rPr>
        <w:t>en</w:t>
      </w:r>
      <w:r w:rsidRPr="00F04A34">
        <w:rPr>
          <w:lang w:val="de-DE"/>
        </w:rPr>
        <w:t xml:space="preserve"> nur zweckentsprechend </w:t>
      </w:r>
      <w:r w:rsidR="00FC3F09">
        <w:rPr>
          <w:lang w:val="de-DE"/>
        </w:rPr>
        <w:t>und gemäß den</w:t>
      </w:r>
      <w:r w:rsidR="00B70D5A">
        <w:rPr>
          <w:lang w:val="de-DE"/>
        </w:rPr>
        <w:t xml:space="preserve"> Bestimmungen </w:t>
      </w:r>
      <w:r w:rsidR="0027483C" w:rsidRPr="00F04A34">
        <w:rPr>
          <w:lang w:val="de-DE"/>
        </w:rPr>
        <w:t xml:space="preserve">dieses Vertrages und unter Einhaltung der </w:t>
      </w:r>
      <w:r w:rsidR="00B70D5A">
        <w:rPr>
          <w:lang w:val="de-DE"/>
        </w:rPr>
        <w:t xml:space="preserve">Voraussetzungen für der </w:t>
      </w:r>
      <w:r w:rsidR="00CA6F26">
        <w:rPr>
          <w:lang w:val="de-DE"/>
        </w:rPr>
        <w:t xml:space="preserve">Bayerischen </w:t>
      </w:r>
      <w:r w:rsidR="00180C8D">
        <w:rPr>
          <w:lang w:val="de-DE"/>
        </w:rPr>
        <w:t>Gigabitrichtlinie</w:t>
      </w:r>
      <w:r w:rsidR="00180C8D" w:rsidRPr="00F04A34">
        <w:rPr>
          <w:lang w:val="de-DE"/>
        </w:rPr>
        <w:t xml:space="preserve"> </w:t>
      </w:r>
      <w:r w:rsidRPr="00F04A34">
        <w:rPr>
          <w:lang w:val="de-DE"/>
        </w:rPr>
        <w:t xml:space="preserve">zu verwenden. </w:t>
      </w:r>
    </w:p>
    <w:p w14:paraId="6393291F" w14:textId="77777777" w:rsidR="001373F2" w:rsidRPr="00F04A34" w:rsidRDefault="00F84A52" w:rsidP="00827C81">
      <w:pPr>
        <w:pStyle w:val="berschrift2"/>
        <w:numPr>
          <w:ilvl w:val="1"/>
          <w:numId w:val="7"/>
        </w:numPr>
        <w:tabs>
          <w:tab w:val="num" w:pos="567"/>
        </w:tabs>
        <w:spacing w:line="276" w:lineRule="auto"/>
        <w:jc w:val="both"/>
      </w:pPr>
      <w:r>
        <w:rPr>
          <w:lang w:val="de-DE"/>
        </w:rPr>
        <w:t xml:space="preserve">(4) </w:t>
      </w:r>
      <w:r w:rsidR="00B71CCF">
        <w:rPr>
          <w:lang w:val="de-DE"/>
        </w:rPr>
        <w:t xml:space="preserve">Für die Bemessung der vom Netzbetreiber zum Ausgleich geltend </w:t>
      </w:r>
      <w:r w:rsidR="004325C3">
        <w:rPr>
          <w:lang w:val="de-DE"/>
        </w:rPr>
        <w:t xml:space="preserve">zu machenden </w:t>
      </w:r>
      <w:r w:rsidR="00B71CCF">
        <w:rPr>
          <w:lang w:val="de-DE"/>
        </w:rPr>
        <w:t xml:space="preserve">Wirtschaftlichkeitslücke ist zudem folgendes zu berücksichtigen: </w:t>
      </w:r>
      <w:r w:rsidR="001373F2" w:rsidRPr="00F04A34">
        <w:t xml:space="preserve">Soweit es </w:t>
      </w:r>
      <w:r w:rsidR="001373F2" w:rsidRPr="00F04A34">
        <w:rPr>
          <w:szCs w:val="22"/>
        </w:rPr>
        <w:t>sich bei der neu zu errichtenden Infrastruktur um einen FTTB/H-</w:t>
      </w:r>
      <w:r w:rsidR="001373F2" w:rsidRPr="00F04A34">
        <w:rPr>
          <w:szCs w:val="22"/>
        </w:rPr>
        <w:lastRenderedPageBreak/>
        <w:t xml:space="preserve">Ausbau handelt und die Kalkulation des Netzbetreibers die Herstellung aller Hausanschlüsse im Erschließungsgebiet beinhaltet, stellt der </w:t>
      </w:r>
      <w:r w:rsidR="001373F2" w:rsidRPr="00F04A34">
        <w:rPr>
          <w:color w:val="000000"/>
          <w:szCs w:val="22"/>
        </w:rPr>
        <w:t xml:space="preserve">Netzbetreiber nach </w:t>
      </w:r>
      <w:r w:rsidR="0076174D" w:rsidRPr="00F04A34">
        <w:rPr>
          <w:color w:val="000000"/>
          <w:szCs w:val="22"/>
        </w:rPr>
        <w:t xml:space="preserve">Herstellung der Breitbandversorgung fest, wie viele Hauseigentümer tatsächlich einen Anschluss ihres Gebäudes an das FTTB/H-Netz gewünscht haben und teilt dies der Kommune im Rahmen der Fertigstellungsmitteilung mit. </w:t>
      </w:r>
      <w:r w:rsidR="004325C3">
        <w:rPr>
          <w:color w:val="000000"/>
          <w:szCs w:val="22"/>
          <w:lang w:val="de-DE"/>
        </w:rPr>
        <w:t>Hergestellt im vorgenannten Sinne ist d</w:t>
      </w:r>
      <w:proofErr w:type="spellStart"/>
      <w:r w:rsidR="0076174D" w:rsidRPr="00F04A34">
        <w:rPr>
          <w:color w:val="000000"/>
          <w:szCs w:val="22"/>
        </w:rPr>
        <w:t>ie</w:t>
      </w:r>
      <w:proofErr w:type="spellEnd"/>
      <w:r w:rsidR="0076174D" w:rsidRPr="00F04A34">
        <w:rPr>
          <w:color w:val="000000"/>
          <w:szCs w:val="22"/>
        </w:rPr>
        <w:t xml:space="preserve"> Breitbandversorgung, sobald die Längstrassen in den Straßen vollständig errichtet sind und diejenigen Hausanschlüsse gebaut sind, die im Rahmen der entsprechenden </w:t>
      </w:r>
      <w:proofErr w:type="spellStart"/>
      <w:r w:rsidR="0076174D" w:rsidRPr="00F04A34">
        <w:rPr>
          <w:color w:val="000000"/>
          <w:szCs w:val="22"/>
        </w:rPr>
        <w:t>Akquisephase</w:t>
      </w:r>
      <w:proofErr w:type="spellEnd"/>
      <w:r w:rsidR="0076174D" w:rsidRPr="00F04A34">
        <w:rPr>
          <w:color w:val="000000"/>
          <w:szCs w:val="22"/>
        </w:rPr>
        <w:t xml:space="preserve"> des Netzbetreibers beauftragt wurden. Hausanschlüsse, die nach Abschluss der </w:t>
      </w:r>
      <w:proofErr w:type="spellStart"/>
      <w:r w:rsidR="0076174D" w:rsidRPr="00F04A34">
        <w:rPr>
          <w:color w:val="000000"/>
          <w:szCs w:val="22"/>
        </w:rPr>
        <w:t>Akquisephase</w:t>
      </w:r>
      <w:proofErr w:type="spellEnd"/>
      <w:r w:rsidR="0076174D" w:rsidRPr="00F04A34">
        <w:rPr>
          <w:color w:val="000000"/>
          <w:szCs w:val="22"/>
        </w:rPr>
        <w:t>, aber vor Versand der Fertigstellungsmitteilung beauftragt wurden, werden spätestens innerhalb von sechs Monaten nach Herstellung der Breitbandversorgung errichtet und nach Fertigstellung mit der Kommune abgerechnet</w:t>
      </w:r>
      <w:r w:rsidR="001373F2" w:rsidRPr="00F04A34">
        <w:rPr>
          <w:color w:val="000000"/>
          <w:szCs w:val="22"/>
        </w:rPr>
        <w:t>. Für jeden nicht realisierten Hausanschluss</w:t>
      </w:r>
      <w:r w:rsidR="001373F2" w:rsidRPr="00F04A34">
        <w:rPr>
          <w:szCs w:val="22"/>
        </w:rPr>
        <w:t xml:space="preserve"> verringert sich die Wirtschaftlichkeitslücke um ............................. Euro. Kosten für einen Hausanschluss, der erst nach Versand der Fertigstellungsmitteilung beauftragt wird, </w:t>
      </w:r>
      <w:r w:rsidR="004325C3">
        <w:rPr>
          <w:szCs w:val="22"/>
          <w:lang w:val="de-DE"/>
        </w:rPr>
        <w:t xml:space="preserve">bleiben aus der Wirtschaftlichkeitslücke ausgenommen bzw. </w:t>
      </w:r>
      <w:r w:rsidR="001373F2" w:rsidRPr="00F04A34">
        <w:rPr>
          <w:szCs w:val="22"/>
        </w:rPr>
        <w:t xml:space="preserve">hat der beauftragende Hauseigentümer </w:t>
      </w:r>
      <w:r w:rsidR="004325C3">
        <w:rPr>
          <w:szCs w:val="22"/>
          <w:lang w:val="de-DE"/>
        </w:rPr>
        <w:t xml:space="preserve">diese ggf. </w:t>
      </w:r>
      <w:r w:rsidR="001373F2" w:rsidRPr="00F04A34">
        <w:rPr>
          <w:szCs w:val="22"/>
        </w:rPr>
        <w:t>selbst in der tatsächlich anfallenden Höhe zu tragen. Sofern der Netzbetreiber hierfür ein allgemein gültiges Kosten- und Leistungsverzeichnis</w:t>
      </w:r>
      <w:r w:rsidR="001373F2" w:rsidRPr="00F04A34">
        <w:t xml:space="preserve">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 xml:space="preserve">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w:t>
      </w:r>
      <w:r w:rsidR="00CC3568" w:rsidRPr="00F04A34">
        <w:rPr>
          <w:lang w:val="de-DE"/>
        </w:rPr>
        <w:lastRenderedPageBreak/>
        <w:t>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77777777"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5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w:t>
      </w:r>
      <w:r w:rsidRPr="00F04A34">
        <w:lastRenderedPageBreak/>
        <w:t xml:space="preserve">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lastRenderedPageBreak/>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lastRenderedPageBreak/>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lastRenderedPageBreak/>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w:t>
      </w:r>
      <w:proofErr w:type="gramStart"/>
      <w:r w:rsidRPr="00F04A34">
        <w:rPr>
          <w:lang w:val="de-DE"/>
        </w:rPr>
        <w:t xml:space="preserve">von </w:t>
      </w:r>
      <w:r w:rsidR="00DA2D6F">
        <w:rPr>
          <w:lang w:val="de-DE"/>
        </w:rPr>
        <w:t xml:space="preserve"> §</w:t>
      </w:r>
      <w:proofErr w:type="gramEnd"/>
      <w:r w:rsidR="00DA2D6F">
        <w:rPr>
          <w:lang w:val="de-DE"/>
        </w:rPr>
        <w:t xml:space="preserve">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xml:space="preserve">. Weitere wichtige Gründe sind auch die Abgabe von Angeboten, die auf wettbewerbsbeschränkenden Absprachen im Sinne von § 298 StGB beruhen, sowie die Beteiligung an unzulässigen Wettbewerbsbeschränkungen im Sinne des Gesetzes gegen </w:t>
      </w:r>
      <w:r w:rsidR="00EA7EEB" w:rsidRPr="00F04A34">
        <w:rPr>
          <w:lang w:val="de-DE"/>
        </w:rPr>
        <w:lastRenderedPageBreak/>
        <w:t>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w:t>
      </w:r>
      <w:r w:rsidRPr="00F04A34">
        <w:rPr>
          <w:lang w:val="de-DE"/>
        </w:rPr>
        <w:lastRenderedPageBreak/>
        <w:t>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w:t>
            </w:r>
            <w:proofErr w:type="gramStart"/>
            <w:r w:rsidR="001F0E15" w:rsidRPr="00F04A34">
              <w:rPr>
                <w:bCs/>
              </w:rPr>
              <w:t>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roofErr w:type="gramEnd"/>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0C39" w14:textId="77777777" w:rsidR="00434C06" w:rsidRDefault="00434C06">
      <w:pPr>
        <w:spacing w:before="0" w:after="0"/>
      </w:pPr>
      <w:r>
        <w:separator/>
      </w:r>
    </w:p>
  </w:endnote>
  <w:endnote w:type="continuationSeparator" w:id="0">
    <w:p w14:paraId="3A11BC20" w14:textId="77777777" w:rsidR="00434C06" w:rsidRDefault="00434C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D6DC" w14:textId="3624F44F" w:rsidR="00731ED8" w:rsidRDefault="00731ED8">
    <w:pPr>
      <w:pStyle w:val="Fuzeile"/>
      <w:jc w:val="right"/>
    </w:pPr>
    <w:r>
      <w:fldChar w:fldCharType="begin"/>
    </w:r>
    <w:r>
      <w:instrText xml:space="preserve"> PAGE   \* MERGEFORMAT </w:instrText>
    </w:r>
    <w:r>
      <w:fldChar w:fldCharType="separate"/>
    </w:r>
    <w:r w:rsidR="00BB51BC">
      <w:rPr>
        <w:noProof/>
      </w:rPr>
      <w:t>16</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F9D0" w14:textId="77777777" w:rsidR="00434C06" w:rsidRDefault="00434C06">
      <w:pPr>
        <w:spacing w:before="0" w:after="0"/>
      </w:pPr>
      <w:r>
        <w:separator/>
      </w:r>
    </w:p>
  </w:footnote>
  <w:footnote w:type="continuationSeparator" w:id="0">
    <w:p w14:paraId="06C26EC5" w14:textId="77777777" w:rsidR="00434C06" w:rsidRDefault="00434C06">
      <w:pPr>
        <w:spacing w:before="0" w:after="0"/>
      </w:pPr>
      <w:r>
        <w:continuationSeparator/>
      </w:r>
    </w:p>
  </w:footnote>
  <w:footnote w:id="1">
    <w:p w14:paraId="298D10A9" w14:textId="25EEFD56"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w:t>
      </w:r>
      <w:proofErr w:type="gramStart"/>
      <w:r w:rsidRPr="000E28F5">
        <w:rPr>
          <w:lang w:val="de-DE"/>
        </w:rPr>
        <w:t xml:space="preserve">und </w:t>
      </w:r>
      <w:r>
        <w:rPr>
          <w:lang w:val="de-DE"/>
        </w:rPr>
        <w:t xml:space="preserve"> </w:t>
      </w:r>
      <w:r w:rsidR="00062E66">
        <w:rPr>
          <w:lang w:val="de-DE"/>
        </w:rPr>
        <w:t>rechtswirksamer</w:t>
      </w:r>
      <w:proofErr w:type="gramEnd"/>
      <w:r w:rsidR="00062E66">
        <w:rPr>
          <w:lang w:val="de-DE"/>
        </w:rPr>
        <w:t xml:space="preserve">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4C06"/>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062"/>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58D5"/>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customXml/itemProps2.xml><?xml version="1.0" encoding="utf-8"?>
<ds:datastoreItem xmlns:ds="http://schemas.openxmlformats.org/officeDocument/2006/customXml" ds:itemID="{D584C3A7-AA6C-4696-8FC0-883CFE371E30}">
  <ds:schemaRefs>
    <ds:schemaRef ds:uri="http://schemas.openxmlformats.org/officeDocument/2006/bibliography"/>
  </ds:schemaRefs>
</ds:datastoreItem>
</file>

<file path=customXml/itemProps3.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AFE3D-14B4-4EAA-824F-D84C9FEF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5007</Words>
  <Characters>31546</Characters>
  <Application>Microsoft Office Word</Application>
  <DocSecurity>4</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36481</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Tobias Eberle</cp:lastModifiedBy>
  <cp:revision>2</cp:revision>
  <cp:lastPrinted>2016-01-12T09:16:00Z</cp:lastPrinted>
  <dcterms:created xsi:type="dcterms:W3CDTF">2020-07-13T07:17:00Z</dcterms:created>
  <dcterms:modified xsi:type="dcterms:W3CDTF">2020-07-13T07:17:00Z</dcterms:modified>
</cp:coreProperties>
</file>